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LT32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32-A-6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LT32A6 (19.1336 ha / R$ 316,258.13)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R$ 5.554,72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R$ 316,258.13)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R$ 6.325,16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R$ 15.647,33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LT32A5 (4.0001 ha / R$ 66,117.41)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R$ 66,117.41)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R$ 1.322,35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R$ 4.120,24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R$ 19.767,57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R$ 19.767,57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16/07/2026.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