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R$ 1.622,50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LT32A6 (19.0000 ha / R$ 314,049.67)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R$ 314,049.67)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R$ 15.874,72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LT32A4 (4.0000 ha / R$ 66,115.72)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R$ 66,115.72)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R$ 4.391,76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R$ 20.538,05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R$ 22.160,55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