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R$ 1.276,56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R$ 1.622,50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LT32A6 (19.0000 ha / R$ 314,049.67)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R$ 5.554,72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R$ 314,049.67)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R$ 6.280,99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R$ 15.874,72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LT32A4 (4.0000 ha / R$ 66,115.72)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R$ 66,115.72)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R$ 1.322,31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R$ 4.391,76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R$ 20.538,05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R$ 22.160,55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16/07/2026.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