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ORC-2026-020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DR CELSO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19F Gleba 11, Setor Gy-Paraná,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1 (0.0000 ha / R$ 0.00)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R$ 341,66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R$ 341,66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R$ 341,66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SERVICOS AVULSOS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02"/>
        <w:gridCol w:w="1247"/>
        <w:gridCol w:w="1474"/>
        <w:gridCol w:w="1531"/>
      </w:tblGrid>
      <w:tr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Qtd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Unit.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Total (R$)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DESM. DOAÇÃO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R$ 885,91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R$ 885,91</w:t>
            </w:r>
          </w:p>
        </w:tc>
      </w:tr>
      <w:tr>
        <w:tc>
          <w:tcPr>
            <w:tcW w:type="dxa" w:w="7017"/>
            <w:gridSpan w:val="3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Subtotal</w:t>
            </w:r>
          </w:p>
        </w:tc>
        <w:tc>
          <w:tcPr>
            <w:tcW w:type="dxa" w:w="2339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18"/>
              </w:rPr>
              <w:t>R$ 885,91</w:t>
            </w:r>
          </w:p>
        </w:tc>
      </w:tr>
    </w:tbl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R$ 341,66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1 (0.0000 ha / R$ 0.00)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R$ 3.287,42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R$ 3.287,42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R$ 3.287,42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SERVICOS AVULSOS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02"/>
        <w:gridCol w:w="1247"/>
        <w:gridCol w:w="1474"/>
        <w:gridCol w:w="1531"/>
      </w:tblGrid>
      <w:tr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Qtd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Unit.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Total (R$)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DESM. DOAÇÃO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R$ 885,91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R$ 885,91</w:t>
            </w:r>
          </w:p>
        </w:tc>
      </w:tr>
      <w:tr>
        <w:tc>
          <w:tcPr>
            <w:tcW w:type="dxa" w:w="7017"/>
            <w:gridSpan w:val="3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Subtotal</w:t>
            </w:r>
          </w:p>
        </w:tc>
        <w:tc>
          <w:tcPr>
            <w:tcW w:type="dxa" w:w="2339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18"/>
              </w:rPr>
              <w:t>R$ 885,91</w:t>
            </w:r>
          </w:p>
        </w:tc>
      </w:tr>
    </w:tbl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R$ 3.287,42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