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RESUMIDA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ORC-2026-020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DR CELSO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 xml:space="preserve">Regularização Fundiária — Lote 19F Gleba 11, Setor Gy-Paraná, 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DESM. DOAÇÃO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LOTE 1 (0.0000 ha / R$ 0.00)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Doação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301/novo)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Declaração ITCMD — SEFIN-RO (R$ 300 × 1 donatário(s))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ITCMD — Imposto sobre Doação (Lei RO 959/2000)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Acompanhamento Administrativo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R$ 885,91</w:t>
            </w:r>
          </w:p>
        </w:tc>
      </w:tr>
    </w:tbl>
    <w:p>
      <w:pPr>
        <w:spacing w:after="80"/>
      </w:pP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R$ 885,91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30 dias.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