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ORC-2026-002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JOAO DA SILVA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SITIO SAO JOSE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base (área 10.00 ha × R$ 400/ha, mín. R$ 3800)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R$ 4.000,00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ajustado do serviço técnico (base × 1.90)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R$ 7.600,00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(×2)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(1.00 km × R$ 1.600)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R$ 1.600,00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R$ 13.600,00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SERVICOS AVULSOS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2"/>
        <w:gridCol w:w="1247"/>
        <w:gridCol w:w="1474"/>
        <w:gridCol w:w="1531"/>
      </w:tblGrid>
      <w:tr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Qtd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Unit.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Total (R$)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base (área 10.00 ha × R$ 400/ha, mín. R$ 3800)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R$ 4.000,00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R$ 4.000,00</w:t>
            </w:r>
          </w:p>
        </w:tc>
      </w:tr>
      <w:tr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ajustado do serviço técnico (base × 1.90)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R$ 7.600,00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R$ 7.600,00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</w:tr>
      <w:tr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R$ 400,00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R$ 400,00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(1.00 km × R$ 1.600)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R$ 1.600,00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R$ 1.600,00</w:t>
            </w:r>
          </w:p>
        </w:tc>
      </w:tr>
      <w:tr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</w:tr>
      <w:tr>
        <w:tc>
          <w:tcPr>
            <w:tcW w:type="dxa" w:w="7017"/>
            <w:gridSpan w:val="3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Subtotal</w:t>
            </w:r>
          </w:p>
        </w:tc>
        <w:tc>
          <w:tcPr>
            <w:tcW w:type="dxa" w:w="2339"/>
            <w:shd w:val="clear" w:color="auto" w:fill="3A705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R$ 13.600,00</w:t>
            </w:r>
          </w:p>
        </w:tc>
      </w:tr>
    </w:tbl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ESPECIFICACOES TECNICAS DOS SERVICOS</w:t>
      </w:r>
    </w:p>
    <w:p>
      <w:pPr>
        <w:spacing w:before="80" w:after="20"/>
      </w:pPr>
      <w:r>
        <w:rPr>
          <w:rFonts w:ascii="Arial" w:hAnsi="Arial"/>
          <w:b/>
          <w:color w:val="2E5B42"/>
          <w:sz w:val="18"/>
        </w:rPr>
        <w:t>ARTs</w:t>
      </w:r>
    </w:p>
    <w:p>
      <w:pPr>
        <w:spacing w:after="80"/>
        <w:jc w:val="both"/>
      </w:pPr>
      <w:r>
        <w:rPr>
          <w:rFonts w:ascii="Arial" w:hAnsi="Arial"/>
          <w:sz w:val="18"/>
        </w:rPr>
        <w:t>Anotação de Responsabilidade Técnica (×2)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R$ 9.600,00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09/06/2026.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