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R$ 2.614,45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R$ 7.703,28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R$ 950,71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R$ 3.427,47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R$ 785,71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R$ 2.945,48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R$ 950,71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R$ 3.427,47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DOACAO:   R$ 17.503,70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R$ 17.503,70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