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</w:pPr>
    </w:p>
    <w:p>
      <w:pPr>
        <w:spacing w:before="0" w:after="40"/>
        <w:jc w:val="center"/>
      </w:pPr>
      <w:r>
        <w:rPr>
          <w:rFonts w:ascii="Times New Roman" w:hAnsi="Times New Roman"/>
          <w:b/>
          <w:color w:val="2E5B42"/>
          <w:sz w:val="30"/>
        </w:rPr>
        <w:t>PROPOSTA COMERCIAL DE SERVICOS TOPOGRAFICOS</w:t>
      </w:r>
    </w:p>
    <w:p>
      <w:pPr>
        <w:spacing w:after="40"/>
        <w:jc w:val="center"/>
      </w:pPr>
      <w:r>
        <w:rPr>
          <w:rFonts w:ascii="Arial" w:hAnsi="Arial"/>
          <w:color w:val="F58220"/>
          <w:sz w:val="20"/>
        </w:rPr>
        <w:t>Regularizacao Fundiaria Rural - Rondonia</w:t>
      </w:r>
    </w:p>
    <w:p>
      <w:pPr>
        <w:spacing w:after="120"/>
        <w:jc w:val="center"/>
      </w:pPr>
      <w:r>
        <w:rPr>
          <w:rFonts w:ascii="Arial" w:hAnsi="Arial"/>
          <w:color w:val="888888"/>
          <w:sz w:val="16"/>
        </w:rPr>
        <w:t>PROPOSTA DETALHADA</w:t>
      </w:r>
    </w:p>
    <w:p>
      <w:pPr>
        <w:spacing w:before="0" w:after="0"/>
        <w:pBdr>
          <w:bottom w:val="single" w:sz="8" w:color="F58220"/>
        </w:pBdr>
      </w:pPr>
    </w:p>
    <w:p>
      <w:pPr>
        <w:spacing w:before="120" w:after="40"/>
      </w:pPr>
      <w:r>
        <w:rPr>
          <w:rFonts w:ascii="Arial" w:hAnsi="Arial"/>
          <w:b/>
          <w:color w:val="2E5B42"/>
          <w:sz w:val="20"/>
        </w:rPr>
        <w:t>IDENTIFICACAO DA PROPOSTA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268"/>
        <w:gridCol w:w="7087"/>
      </w:tblGrid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N Proposta</w:t>
            </w:r>
          </w:p>
        </w:tc>
        <w:tc>
          <w:tcPr>
            <w:tcW w:type="dxa" w:w="4677"/>
            <w:shd w:val="clear" w:color="auto" w:fill="EAF2EA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ORC-2026-043</w:t>
            </w:r>
          </w:p>
        </w:tc>
      </w:tr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Cliente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MANOEL RIBAS DA SILVA</w:t>
            </w:r>
          </w:p>
        </w:tc>
      </w:tr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Imovel / Ref</w:t>
            </w:r>
          </w:p>
        </w:tc>
        <w:tc>
          <w:tcPr>
            <w:tcW w:type="dxa" w:w="4677"/>
            <w:shd w:val="clear" w:color="auto" w:fill="EAF2EA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Regularização Fundiária — LOTE 12, GLEBA 09, S.T. LEITÃO</w:t>
            </w:r>
          </w:p>
        </w:tc>
      </w:tr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Municipio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Cacoal</w:t>
            </w:r>
          </w:p>
        </w:tc>
      </w:tr>
    </w:tbl>
    <w:p>
      <w:pPr>
        <w:spacing w:before="200" w:after="40"/>
      </w:pPr>
      <w:r>
        <w:rPr>
          <w:rFonts w:ascii="Arial" w:hAnsi="Arial"/>
          <w:b/>
          <w:color w:val="2E5B42"/>
          <w:sz w:val="20"/>
        </w:rPr>
        <w:t>DESCRICAO DOS SERVICOS</w:t>
      </w:r>
    </w:p>
    <w:p>
      <w:pPr>
        <w:spacing w:before="0" w:after="0"/>
        <w:pBdr>
          <w:bottom w:val="single" w:sz="6" w:color="F58220"/>
        </w:pBdr>
      </w:pPr>
    </w:p>
    <w:p>
      <w:pPr>
        <w:spacing w:before="160" w:after="60"/>
      </w:pPr>
      <w:r>
        <w:rPr>
          <w:rFonts w:ascii="Arial" w:hAnsi="Arial"/>
          <w:b/>
          <w:color w:val="F58220"/>
          <w:sz w:val="20"/>
        </w:rPr>
        <w:t>1.  SERVICOS CONTRATADOS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02"/>
        <w:gridCol w:w="1247"/>
        <w:gridCol w:w="1474"/>
        <w:gridCol w:w="1531"/>
      </w:tblGrid>
      <w:tr>
        <w:tc>
          <w:tcPr>
            <w:tcW w:type="dxa" w:w="2339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Descricao do Servico</w:t>
            </w:r>
          </w:p>
        </w:tc>
        <w:tc>
          <w:tcPr>
            <w:tcW w:type="dxa" w:w="2339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Qtd</w:t>
            </w:r>
          </w:p>
        </w:tc>
        <w:tc>
          <w:tcPr>
            <w:tcW w:type="dxa" w:w="2339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Valor Unit.</w:t>
            </w:r>
          </w:p>
        </w:tc>
        <w:tc>
          <w:tcPr>
            <w:tcW w:type="dxa" w:w="2339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Total (R$)</w:t>
            </w:r>
          </w:p>
        </w:tc>
      </w:tr>
      <w:tr>
        <w:tc>
          <w:tcPr>
            <w:tcW w:type="dxa" w:w="2339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DEMARCAÇÃO DE TERRENO URBANO</w:t>
            </w:r>
          </w:p>
        </w:tc>
        <w:tc>
          <w:tcPr>
            <w:tcW w:type="dxa" w:w="2339"/>
            <w:shd w:val="clear" w:color="auto" w:fill="F4F9F4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 w:val="0"/>
                <w:sz w:val="18"/>
              </w:rPr>
              <w:t>1</w:t>
            </w:r>
          </w:p>
        </w:tc>
        <w:tc>
          <w:tcPr>
            <w:tcW w:type="dxa" w:w="2339"/>
            <w:shd w:val="clear" w:color="auto" w:fill="F4F9F4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R$ 1.500,00</w:t>
            </w:r>
          </w:p>
        </w:tc>
        <w:tc>
          <w:tcPr>
            <w:tcW w:type="dxa" w:w="2339"/>
            <w:shd w:val="clear" w:color="auto" w:fill="F4F9F4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R$ 1.500,00</w:t>
            </w:r>
          </w:p>
        </w:tc>
      </w:tr>
      <w:tr>
        <w:tc>
          <w:tcPr>
            <w:tcW w:type="dxa" w:w="7017"/>
            <w:gridSpan w:val="3"/>
            <w:shd w:val="clear" w:color="auto" w:fill="3A705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Subtotal</w:t>
            </w:r>
          </w:p>
        </w:tc>
        <w:tc>
          <w:tcPr>
            <w:tcW w:type="dxa" w:w="2339"/>
            <w:shd w:val="clear" w:color="auto" w:fill="3A7054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color w:val="FFFFFF"/>
                <w:sz w:val="18"/>
              </w:rPr>
              <w:t>R$ 1.500,00</w:t>
            </w:r>
          </w:p>
        </w:tc>
      </w:tr>
    </w:tbl>
    <w:p>
      <w:pPr>
        <w:spacing w:before="160" w:after="60"/>
      </w:pPr>
      <w:r>
        <w:rPr>
          <w:rFonts w:ascii="Arial" w:hAnsi="Arial"/>
          <w:b/>
          <w:color w:val="F58220"/>
          <w:sz w:val="20"/>
        </w:rPr>
        <w:t>ESPECIFICACOES TECNICAS DOS SERVICOS</w:t>
      </w:r>
    </w:p>
    <w:p>
      <w:pPr>
        <w:spacing w:before="80" w:after="20"/>
      </w:pPr>
      <w:r>
        <w:rPr>
          <w:rFonts w:ascii="Arial" w:hAnsi="Arial"/>
          <w:b/>
          <w:color w:val="2E5B42"/>
          <w:sz w:val="18"/>
        </w:rPr>
        <w:t>DEMARCAÇÃO DE TERRENO URBANO</w:t>
      </w:r>
    </w:p>
    <w:p>
      <w:pPr>
        <w:spacing w:after="80"/>
        <w:jc w:val="both"/>
      </w:pPr>
      <w:r>
        <w:rPr>
          <w:rFonts w:ascii="Arial" w:hAnsi="Arial"/>
          <w:sz w:val="18"/>
        </w:rPr>
        <w:t>Levantamento topográfico integral da quadra com equipamento GNSS/Estação Total, amarrando o terreno aos marcos e alinhamentos existentes para identificar as distorções acumuladas entre os títulos e a ocupação real. Análise comparativa entre as medidas de matrícula, o projeto de loteamento e a situação de campo, com compensação técnica das divergências. Definição e materialização definitiva dos limites do terreno com marcos/piquetes, garantindo que a demarcação respeite simultaneamente o título do imóvel e o alinhamento consolidado da quadra. Entrega de croqui/planta da demarcação.</w:t>
      </w:r>
    </w:p>
    <w:p>
      <w:pPr>
        <w:spacing w:before="120"/>
      </w:pPr>
    </w:p>
    <w:p>
      <w:pPr>
        <w:spacing w:before="0" w:after="0"/>
        <w:pBdr>
          <w:bottom w:val="single" w:sz="12" w:color="2E5B42"/>
        </w:pBdr>
      </w:pP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669"/>
        <w:gridCol w:w="3685"/>
      </w:tblGrid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24"/>
              </w:rPr>
              <w:t>VALOR TOTAL DA PROPOSTA</w:t>
            </w:r>
          </w:p>
        </w:tc>
        <w:tc>
          <w:tcPr>
            <w:tcW w:type="dxa" w:w="4677"/>
            <w:shd w:val="clear" w:color="auto" w:fill="F58220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26"/>
              </w:rPr>
              <w:t>R$ 1.500,00</w:t>
            </w:r>
          </w:p>
        </w:tc>
      </w:tr>
    </w:tbl>
    <w:p>
      <w:pPr>
        <w:spacing w:before="0" w:after="0"/>
        <w:pBdr>
          <w:bottom w:val="single" w:sz="12" w:color="2E5B42"/>
        </w:pBdr>
      </w:pPr>
    </w:p>
    <w:p>
      <w:pPr>
        <w:spacing w:before="160" w:after="40"/>
      </w:pPr>
      <w:r>
        <w:rPr>
          <w:rFonts w:ascii="Arial" w:hAnsi="Arial"/>
          <w:b/>
          <w:color w:val="2E5B42"/>
          <w:sz w:val="18"/>
        </w:rPr>
        <w:t>OBSERVACOES</w:t>
      </w:r>
    </w:p>
    <w:p>
      <w:pPr>
        <w:spacing w:before="0" w:after="0"/>
        <w:pBdr>
          <w:bottom w:val="single" w:sz="4" w:color="F58220"/>
        </w:pBdr>
      </w:pP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Emolumentos cartorarios fixados pelo Provimento TJRO no 36/2025 (vigencia 01/01/2026).</w:t>
      </w: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Validade desta proposta: 30 dias.</w:t>
      </w: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Valores sujeitos a atualizacao conforme tabela vigente.</w:t>
      </w: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Deslocamento para municipios fora da regiao nao incluso neste orcamento.</w:t>
      </w:r>
    </w:p>
    <w:p>
      <w:pPr>
        <w:spacing w:before="240"/>
      </w:pP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984"/>
        <w:gridCol w:w="5386"/>
        <w:gridCol w:w="1984"/>
      </w:tblGrid>
      <w:tr>
        <w:tc>
          <w:tcPr>
            <w:tcW w:type="dxa" w:w="3118"/>
          </w:tcPr>
          <w:p/>
        </w:tc>
        <w:tc>
          <w:tcPr>
            <w:tcW w:type="dxa" w:w="3118"/>
          </w:tcPr>
          <w:p/>
          <w:tbl>
            <w:tblPr>
              <w:tblStyle w:val="TableGrid"/>
              <w:tblW w:type="auto" w:w="0"/>
              <w:tblLook w:firstColumn="1" w:firstRow="1" w:lastColumn="0" w:lastRow="0" w:noHBand="0" w:noVBand="1" w:val="04A0"/>
            </w:tblPr>
            <w:tblGrid>
              <w:gridCol w:w="3118"/>
            </w:tblGrid>
            <w:tr>
              <w:tc>
                <w:tcPr>
                  <w:tcW w:type="dxa" w:w="3118"/>
                  <w:shd w:val="clear" w:color="auto" w:fill="2E5B42"/>
                </w:tcPr>
                <w:p>
                  <w:pPr>
                    <w:spacing w:before="20" w:after="20"/>
                    <w:jc w:val="center"/>
                  </w:pPr>
                  <w:r>
                    <w:rPr>
                      <w:rFonts w:ascii="Arial" w:hAnsi="Arial"/>
                      <w:b/>
                      <w:color w:val="FFFFFF"/>
                      <w:sz w:val="20"/>
                    </w:rPr>
                    <w:t>Isaac Almeida Lacerda</w:t>
                  </w:r>
                </w:p>
              </w:tc>
            </w:tr>
            <w:tr>
              <w:tc>
                <w:tcPr>
                  <w:tcW w:type="dxa" w:w="3118"/>
                  <w:shd w:val="clear" w:color="auto" w:fill="F4F9F4"/>
                </w:tcPr>
                <w:p>
                  <w:pPr>
                    <w:spacing w:before="20" w:after="20"/>
                    <w:jc w:val="center"/>
                  </w:pPr>
                  <w:r>
                    <w:rPr>
                      <w:rFonts w:ascii="Arial" w:hAnsi="Arial"/>
                      <w:b w:val="0"/>
                      <w:sz w:val="16"/>
                    </w:rPr>
                    <w:t>CREA-RO 27.993-D   |   AT-RO 0316/2021</w:t>
                  </w:r>
                </w:p>
              </w:tc>
            </w:tr>
            <w:tr>
              <w:tc>
                <w:tcPr>
                  <w:tcW w:type="dxa" w:w="3118"/>
                  <w:shd w:val="clear" w:color="auto" w:fill="2E5B42"/>
                </w:tcPr>
                <w:p>
                  <w:pPr>
                    <w:spacing w:before="20" w:after="20"/>
                    <w:jc w:val="center"/>
                  </w:pPr>
                  <w:r>
                    <w:rPr>
                      <w:rFonts w:ascii="Arial" w:hAnsi="Arial"/>
                      <w:b/>
                      <w:color w:val="FFFFFF"/>
                      <w:sz w:val="20"/>
                    </w:rPr>
                    <w:t>JACUTINGA TOPOGRAFIA</w:t>
                  </w:r>
                </w:p>
              </w:tc>
            </w:tr>
          </w:tbl>
          <w:p/>
        </w:tc>
        <w:tc>
          <w:tcPr>
            <w:tcW w:type="dxa" w:w="3118"/>
          </w:tcPr>
          <w:p/>
        </w:tc>
      </w:tr>
    </w:tbl>
    <w:p>
      <w:pPr>
        <w:spacing w:before="0" w:after="120"/>
      </w:pPr>
      <w:r>
        <w:rPr>
          <w:sz w:val="2"/>
        </w:rPr>
      </w:r>
    </w:p>
    <w:p>
      <w:pPr>
        <w:spacing w:before="0" w:after="0"/>
        <w:pBdr>
          <w:bottom w:val="single" w:sz="8" w:color="2E5B42"/>
        </w:pBdr>
      </w:pPr>
    </w:p>
    <w:p>
      <w:pPr>
        <w:jc w:val="center"/>
      </w:pPr>
      <w:r>
        <w:rPr>
          <w:rFonts w:ascii="Arial" w:hAnsi="Arial"/>
          <w:color w:val="2E5B42"/>
          <w:sz w:val="16"/>
        </w:rPr>
        <w:t>JACUTINGA TOPOGRAFIA  —  (69) 99602-3191  —  jacutingatopografia@gmail.com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1417" w:right="1134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p>
    <w:pPr>
      <w:spacing w:before="0" w:after="0"/>
      <w:pBdr>
        <w:bottom w:val="single" w:sz="6" w:color="2E5B42"/>
      </w:pBdr>
    </w:pPr>
  </w:p>
  <w:p>
    <w:pPr>
      <w:spacing w:before="40"/>
      <w:jc w:val="center"/>
    </w:pPr>
    <w:r>
      <w:rPr>
        <w:rFonts w:ascii="Arial" w:hAnsi="Arial"/>
        <w:color w:val="2E5B42"/>
        <w:sz w:val="16"/>
      </w:rPr>
      <w:t>JACUTINGA TOPOGRAFIA   |   (69) 99602-3191   |   jacutingatopografia@gmail.com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tblLook w:firstColumn="1" w:firstRow="1" w:lastColumn="0" w:lastRow="0" w:noHBand="0" w:noVBand="1" w:val="04A0"/>
      <w:tblBorders>
        <w:top w:val="none"/>
        <w:left w:val="none"/>
        <w:bottom w:val="none"/>
        <w:right w:val="none"/>
        <w:insideH w:val="none"/>
        <w:insideV w:val="none"/>
      </w:tblBorders>
    </w:tblPr>
    <w:tblGrid>
      <w:gridCol w:w="4819"/>
      <w:gridCol w:w="4535"/>
    </w:tblGrid>
    <w:tr>
      <w:tc>
        <w:tcPr>
          <w:tcW w:type="dxa" w:w="4677"/>
        </w:tcPr>
        <w:p>
          <w:pPr>
            <w:jc w:val="left"/>
          </w:pPr>
          <w:r>
            <w:drawing>
              <wp:inline xmlns:a="http://schemas.openxmlformats.org/drawingml/2006/main" xmlns:pic="http://schemas.openxmlformats.org/drawingml/2006/picture">
                <wp:extent cx="1217870" cy="468000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logo_incra_facil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17870" cy="46800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4677"/>
        </w:tcPr>
        <w:p>
          <w:pPr>
            <w:jc w:val="right"/>
          </w:pPr>
          <w:r>
            <w:drawing>
              <wp:inline xmlns:a="http://schemas.openxmlformats.org/drawingml/2006/main" xmlns:pic="http://schemas.openxmlformats.org/drawingml/2006/picture">
                <wp:extent cx="428854" cy="432000"/>
                <wp:docPr id="2" name="Picture 2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logo_escritura_facil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28854" cy="43200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after="0"/>
      <w:pBdr>
        <w:bottom w:val="single" w:sz="10" w:color="2E5B42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