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PEDRO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LT58GL05-PRO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R$ 2.364,97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R$ 2.936,53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96.88 ha × R$ 200/ha (mín. R$ 4500)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R$ 19.576,00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R$ 16.076,00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R$ 6.436,53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R$ 2.364,97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R$ 2.936,53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96.88 ha × R$ 200/ha (mín. R$ 4500)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R$ 19.576,00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R$ 16.076,00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R$ 6.436,53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