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ORC-2026-058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JOSELINDO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51A GLEBA 05, IPOCYSSARA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Ministro Andreazza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(31.0552 ha / R$ 305,004.92)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R$ 1.227,14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R$ 1.227,14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51A-1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51A-1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R$ 1.016,35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(4.8400/31.0552 ha = 15.6%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R$ 191,25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R$ 547,13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R$ 2.670,89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SERVIÇOS DE TOPOGRAFIA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DIVISAS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SERVIÇOS DE TOPOGRAFIA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R$ 8.670,89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R$ 8.670,89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51A-2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51A-2 (7.2600 ha / R$ 71,303.22)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R$ 1.608,32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(7.2600/31.0552 ha = 23.4%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R$ 286,88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R$ 855,31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R$ 4.006,34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51A-2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51A-2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51A-2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7.2600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R$ 3.630,00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R$ 330,00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R$ 9.136,34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R$ 9.136,34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51A-3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51A-3 (18.9552 ha / R$ 186,166.22)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R$ 3.891,61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(18.9552/31.0552 ha = 61.0%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R$ 749,01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R$ 2.072,17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R$ 9.279,43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51A-3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51A-3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51A-3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R$ 10.579,43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R$ 10.579,43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R$ 29.083,80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DOACAO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MATRÍCULA MÃE — AVERBAÇÃO E REGULARIZAÇÕES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ETAPA 1 — AVERBAÇÃO + REGULARIZAÇÕES MATRÍCULA MÃE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Georreferenciamento — Matrícula Mãe (31.0552 ha / R$ 305,004.92)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R$ 955,58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1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R$ 1.227,14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TOTAL (INFORMATIVO — RATEADO NOS LOTES)</w:t>
            </w:r>
          </w:p>
        </w:tc>
        <w:tc>
          <w:tcPr>
            <w:tcW w:type="dxa" w:w="4677"/>
            <w:shd w:val="clear" w:color="auto" w:fill="3A705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0"/>
              </w:rPr>
              <w:t>R$ 1.227,14</w:t>
            </w:r>
          </w:p>
        </w:tc>
      </w:tr>
      <w:tr>
        <w:tc>
          <w:tcPr>
            <w:tcW w:type="dxa" w:w="9354"/>
            <w:gridSpan w:val="2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6"/>
              </w:rPr>
              <w:t>*A DESPESA DE AVERBAÇÃO FOI RATEADA PROPORCIONALMENTE PARA CADA DESMEMBRAMENTO — ou seja, o valor de R$ 1.227,14 desta tabela foi dividido proporcionalmente à área de cada lote e lançado na tabela de cada imóvel desmembrado como 'Rateio Matrícula Mãe'.</w:t>
            </w:r>
          </w:p>
        </w:tc>
      </w:tr>
    </w:tbl>
    <w:p>
      <w:pPr>
        <w:spacing w:after="80"/>
      </w:pPr>
    </w:p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2: LOTE 51A-1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51A-1 (4.8400 ha / R$ 47,535.48)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R$ 574,50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(4.8400/31.0552 ha = 15.6%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R$ 191,25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R$ 941,21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R$ 4.994,38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51A-1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51A-1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51A-1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4.8400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R$ 200,00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SERVIÇOS DE TOPOGRAFIA — LOTE 51A-1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DEMARCAÇÃO DE DIVISAS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SERVIÇOS DE TOPOGRAFIA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R$ 1.000,00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R$ 10.994,38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R$ 10.994,38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3: LOTE 51A-2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51A-2 (7.2600 ha / R$ 71,303.22)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R$ 914,17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(7.2600/31.0552 ha = 23.4%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R$ 286,88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R$ 1.071,80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R$ 5.560,27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51A-2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51A-2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51A-2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GEORREFERENCIAMENTO — LOTE 51A-2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7.2600 ha × R$ 500/ha (mín. R$ 3500)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R$ 3.630,00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— GEORREFERENCIAMENTO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R$ 330,00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GEORREFERENCIAMENTO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R$ 10.690,27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R$ 10.690,27</w:t>
            </w:r>
          </w:p>
        </w:tc>
      </w:tr>
    </w:tbl>
    <w:p>
      <w:r>
        <w:br w:type="page"/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4: LOTE 51A-3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LOTE 51A-3 (18.9552 ha / R$ 186,166.22)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R$ 2.224,98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Pós-Registro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[ISENTO]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R$ 615,82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Rateio Matrícula Mãe — proporcional (18.9552/31.0552 ha = 61.0% de R$ 1,227.14)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R$ 749,01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R$ 1.603,67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R$ 7.865,08</w:t>
            </w:r>
          </w:p>
        </w:tc>
      </w:tr>
      <w:tr>
        <w:tc>
          <w:tcPr>
            <w:tcW w:type="dxa" w:w="9354"/>
            <w:gridSpan w:val="2"/>
            <w:shd w:val="clear" w:color="auto" w:fill="3A705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REGULARIZAÇÕES — LOTE 51A-3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CCIR — LOTE 51A-3 (retificação R$ 350,00 + taxa R$0.00)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ITR — LOTE 51A-3 (retificação R$ 350,00 + decl./taxa R$0.00)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CAR Elaboração — LOTE 51A-3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REGULARIZAÇÕES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R$ 9.165,08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R$ 9.165,08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R$ 31.546,87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