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R$ 1,497,367.59 (152.4600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R$ 17.788,60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R$ 10.203,51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R$ 5.709,92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R$ 1,497,367.59)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R$ 34.559,50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R$ 34.559,50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R$ 1,497,367.59 (152.4600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R$ 2.859,81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R$ 10.203,51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R$ 4.365,79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R$ 1,497,367.59)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R$ 18.494,72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R$ 18.494,72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