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ORC-2026-008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LT32AGL03PROS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— Lote 32A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R$ 1.622,50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 E REGISTRO DE IMÓVEL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(25% s/ escritura)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R$ 34.129,18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R$ 35.751,68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R$ 35.751,68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