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RESUMIDA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ORC-2026-082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NORBERTO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 xml:space="preserve">Regularização Fundiária — LOTE 14A GLEBA 09 GY PARANA 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ESCRITURA DE DOAÇÃO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AVALIAÇÃO DO IMÓVEL — base de cálculo dos emolumentos e do ITCMD: R$ 403,654.79 (41.0996 ha)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Escritura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Registro (Cód. 304d)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Uso e Desfruto (Cód. 205b) — base 1/3 do VTI (R$ 134,551.60)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de Uso e Desfruto — RI (Cód. 302a)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Duas Averbações s/ Valor — CCIR + ITR (Cód. 303a)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302d)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 (s/ R$ 403,654.79)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R$ 19.191,03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R$ 19.191,03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